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3C0A5063" w:rsidR="00456216" w:rsidRPr="002A2BDB" w:rsidRDefault="003C21A1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>
        <w:rPr>
          <w:rFonts w:ascii="Cambria" w:hAnsi="Cambria" w:cs="Arial"/>
          <w:b/>
          <w:bCs/>
          <w:color w:val="4472C4" w:themeColor="accent1"/>
          <w:sz w:val="36"/>
          <w:szCs w:val="36"/>
        </w:rPr>
        <w:t>“Top Tips” compilation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377252A6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7D9716A" w14:textId="2BE0B172" w:rsidR="0056460D" w:rsidRDefault="0056460D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66043642" w14:textId="77777777" w:rsidR="0056460D" w:rsidRDefault="0056460D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6D827CFB" w14:textId="759BCA19" w:rsidR="002E1FA6" w:rsidRDefault="006A47E4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Thes</w:t>
      </w:r>
      <w:r w:rsidR="002E1FA6">
        <w:rPr>
          <w:rStyle w:val="IntenseEmphasis"/>
        </w:rPr>
        <w:t xml:space="preserve">e are the top tips we’ve distilled from our </w:t>
      </w:r>
      <w:r w:rsidR="002E1FA6" w:rsidRPr="002E1FA6">
        <w:rPr>
          <w:rStyle w:val="IntenseEmphasis"/>
          <w:i w:val="0"/>
          <w:iCs w:val="0"/>
        </w:rPr>
        <w:t>Inclusivity Unlocked!</w:t>
      </w:r>
      <w:r w:rsidR="002E1FA6">
        <w:rPr>
          <w:rStyle w:val="IntenseEmphasis"/>
        </w:rPr>
        <w:t xml:space="preserve"> events so far.</w:t>
      </w:r>
      <w:r w:rsidR="00C21A40">
        <w:rPr>
          <w:rStyle w:val="IntenseEmphasis"/>
        </w:rPr>
        <w:br/>
      </w:r>
      <w:r w:rsidR="002E1FA6">
        <w:rPr>
          <w:rStyle w:val="IntenseEmphasis"/>
        </w:rPr>
        <w:t>Beneath each image we’ve provided a link to a pdf version: please feel free to download these and share them with your colleagues.</w:t>
      </w:r>
    </w:p>
    <w:p w14:paraId="120BCD09" w14:textId="4F907A20" w:rsidR="00A275DF" w:rsidRPr="009859D1" w:rsidRDefault="00C21A40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Other f</w:t>
      </w:r>
      <w:r w:rsidR="00A275DF" w:rsidRPr="009859D1">
        <w:rPr>
          <w:rStyle w:val="IntenseEmphasis"/>
        </w:rPr>
        <w:t xml:space="preserve">ollow-up resources, for example webinar </w:t>
      </w:r>
      <w:r w:rsidR="008738CB">
        <w:rPr>
          <w:rStyle w:val="IntenseEmphasis"/>
        </w:rPr>
        <w:t xml:space="preserve">reports and </w:t>
      </w:r>
      <w:r w:rsidR="00A275DF"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="00A275DF"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</w:p>
    <w:bookmarkEnd w:id="1"/>
    <w:p w14:paraId="37FB2B29" w14:textId="28DF6B94" w:rsidR="008255D4" w:rsidRDefault="008255D4">
      <w:pPr>
        <w:rPr>
          <w:rFonts w:cstheme="minorHAnsi"/>
        </w:rPr>
      </w:pPr>
    </w:p>
    <w:p w14:paraId="1E2EC590" w14:textId="035DF304" w:rsidR="0056460D" w:rsidRDefault="0056460D">
      <w:pPr>
        <w:rPr>
          <w:rFonts w:cstheme="minorHAnsi"/>
        </w:rPr>
      </w:pPr>
    </w:p>
    <w:p w14:paraId="4640A1CA" w14:textId="388BAB35" w:rsidR="0056460D" w:rsidRDefault="0056460D">
      <w:pPr>
        <w:rPr>
          <w:rFonts w:cstheme="minorHAnsi"/>
        </w:rPr>
      </w:pPr>
    </w:p>
    <w:p w14:paraId="6133EE83" w14:textId="205204C3" w:rsidR="0056460D" w:rsidRDefault="0056460D">
      <w:pPr>
        <w:rPr>
          <w:rFonts w:cstheme="minorHAnsi"/>
        </w:rPr>
      </w:pPr>
    </w:p>
    <w:p w14:paraId="7458ADC6" w14:textId="77777777" w:rsidR="0056460D" w:rsidRDefault="0056460D">
      <w:pPr>
        <w:rPr>
          <w:rFonts w:cstheme="minorHAnsi"/>
        </w:rPr>
      </w:pPr>
    </w:p>
    <w:p w14:paraId="2F5E1BD2" w14:textId="77777777" w:rsidR="00DF0622" w:rsidRDefault="00DF0622" w:rsidP="005320B7"/>
    <w:p w14:paraId="333C9D7B" w14:textId="77777777" w:rsidR="0056460D" w:rsidRDefault="0056460D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br w:type="page"/>
      </w:r>
    </w:p>
    <w:p w14:paraId="68A2EC57" w14:textId="090F83B6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lastRenderedPageBreak/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>art</w:t>
      </w:r>
      <w:r w:rsidR="00756BC5">
        <w:rPr>
          <w:rFonts w:ascii="Cambria" w:hAnsi="Cambria" w:cs="Arial"/>
          <w:b/>
          <w:bCs/>
          <w:color w:val="5B9BD5" w:themeColor="accent5"/>
          <w:sz w:val="36"/>
          <w:szCs w:val="36"/>
        </w:rPr>
        <w:t>s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  <w:proofErr w:type="spellStart"/>
      <w:r w:rsidR="00756BC5"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 w:rsidR="00756BC5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and ii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2FD6FE8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="00756BC5">
        <w:rPr>
          <w:rFonts w:cstheme="minorHAnsi"/>
          <w:b/>
          <w:bCs/>
        </w:rPr>
        <w:t>s</w:t>
      </w:r>
      <w:r w:rsidRPr="00456216">
        <w:rPr>
          <w:rFonts w:cstheme="minorHAnsi"/>
        </w:rPr>
        <w:t>: 20</w:t>
      </w:r>
      <w:r w:rsidR="00756BC5">
        <w:rPr>
          <w:rFonts w:cstheme="minorHAnsi"/>
        </w:rPr>
        <w:t xml:space="preserve"> &amp; 27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6E67A820" w14:textId="0BF3B87C" w:rsidR="00C04102" w:rsidRPr="00E43929" w:rsidRDefault="00C04102" w:rsidP="00C04102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="00756BC5">
        <w:rPr>
          <w:rFonts w:cstheme="minorHAnsi"/>
          <w:b/>
          <w:bCs/>
        </w:rPr>
        <w:t>s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0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  <w:r w:rsidR="00E43929" w:rsidRPr="00E43929">
        <w:rPr>
          <w:rFonts w:cstheme="minorHAnsi"/>
        </w:rPr>
        <w:t xml:space="preserve">and </w:t>
      </w:r>
      <w:hyperlink r:id="rId11" w:history="1">
        <w:r w:rsidR="00E43929" w:rsidRPr="00A00BBB">
          <w:rPr>
            <w:rStyle w:val="Hyperlink"/>
            <w:rFonts w:cstheme="minorHAnsi"/>
          </w:rPr>
          <w:t>https://ipinclusive.org.uk/events/leaving-no-one-behind-part-ii/</w:t>
        </w:r>
      </w:hyperlink>
      <w:r w:rsidR="00E43929">
        <w:rPr>
          <w:rFonts w:cstheme="minorHAnsi"/>
        </w:rPr>
        <w:t xml:space="preserve"> </w:t>
      </w:r>
    </w:p>
    <w:p w14:paraId="643E5729" w14:textId="1B6450F4" w:rsidR="00853A52" w:rsidRPr="006A47E4" w:rsidRDefault="00E43929" w:rsidP="00E113A3">
      <w:pPr>
        <w:rPr>
          <w:rFonts w:cstheme="minorHAnsi"/>
          <w:i/>
          <w:iCs/>
        </w:rPr>
      </w:pPr>
      <w:r w:rsidRPr="006A47E4">
        <w:rPr>
          <w:rFonts w:cstheme="minorHAnsi"/>
          <w:i/>
          <w:iCs/>
        </w:rPr>
        <w:t>P</w:t>
      </w:r>
      <w:r w:rsidR="00C04102" w:rsidRPr="006A47E4">
        <w:rPr>
          <w:rFonts w:cstheme="minorHAnsi"/>
          <w:i/>
          <w:iCs/>
        </w:rPr>
        <w:t>anel discussion</w:t>
      </w:r>
      <w:r w:rsidRPr="006A47E4">
        <w:rPr>
          <w:rFonts w:cstheme="minorHAnsi"/>
          <w:i/>
          <w:iCs/>
        </w:rPr>
        <w:t>s with</w:t>
      </w:r>
      <w:r w:rsidR="00C04102" w:rsidRPr="006A47E4">
        <w:rPr>
          <w:rFonts w:cstheme="minorHAnsi"/>
          <w:i/>
          <w:iCs/>
        </w:rPr>
        <w:t xml:space="preserve"> our s</w:t>
      </w:r>
      <w:r w:rsidRPr="006A47E4">
        <w:rPr>
          <w:rFonts w:cstheme="minorHAnsi"/>
          <w:i/>
          <w:iCs/>
        </w:rPr>
        <w:t xml:space="preserve">ix </w:t>
      </w:r>
      <w:r w:rsidR="00C04102" w:rsidRPr="006A47E4">
        <w:rPr>
          <w:rFonts w:cstheme="minorHAnsi"/>
          <w:i/>
          <w:iCs/>
        </w:rPr>
        <w:t>communities</w:t>
      </w:r>
      <w:r w:rsidRPr="006A47E4">
        <w:rPr>
          <w:rFonts w:cstheme="minorHAnsi"/>
          <w:i/>
          <w:iCs/>
        </w:rPr>
        <w:t>, about opportunities and challenges in the post-Covid world for the specific groups they represent</w:t>
      </w:r>
      <w:r w:rsidR="00C04102" w:rsidRPr="006A47E4">
        <w:rPr>
          <w:rFonts w:cstheme="minorHAnsi"/>
          <w:i/>
          <w:iCs/>
        </w:rPr>
        <w:t>.</w:t>
      </w:r>
    </w:p>
    <w:p w14:paraId="7282607A" w14:textId="60F06653" w:rsidR="00783D80" w:rsidRDefault="00783D80" w:rsidP="00E113A3">
      <w:pPr>
        <w:rPr>
          <w:rFonts w:cstheme="minorHAnsi"/>
        </w:rPr>
      </w:pPr>
    </w:p>
    <w:p w14:paraId="019263D6" w14:textId="77777777" w:rsidR="0056460D" w:rsidRDefault="0056460D" w:rsidP="00E113A3">
      <w:pPr>
        <w:rPr>
          <w:rFonts w:cstheme="minorHAnsi"/>
        </w:rPr>
      </w:pPr>
    </w:p>
    <w:p w14:paraId="43D3FEE8" w14:textId="77777777" w:rsidR="00853A52" w:rsidRPr="00783D80" w:rsidRDefault="00853A52" w:rsidP="00E113A3">
      <w:pPr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</w:pPr>
      <w:r w:rsidRPr="00783D80"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t>Top tips for organisations:</w:t>
      </w:r>
    </w:p>
    <w:p w14:paraId="1D7D362F" w14:textId="16870268" w:rsidR="00E113A3" w:rsidRDefault="00853A52" w:rsidP="00E113A3">
      <w:pPr>
        <w:rPr>
          <w:rFonts w:cstheme="minorHAnsi"/>
        </w:rPr>
      </w:pPr>
      <w:bookmarkStart w:id="2" w:name="_Hlk118356696"/>
      <w:r>
        <w:rPr>
          <w:rFonts w:cstheme="minorHAnsi"/>
          <w:noProof/>
        </w:rPr>
        <w:drawing>
          <wp:inline distT="0" distB="0" distL="0" distR="0" wp14:anchorId="4BB58D8C" wp14:editId="7E01F1C2">
            <wp:extent cx="5731510" cy="3223895"/>
            <wp:effectExtent l="0" t="0" r="254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5FF8E794" w14:textId="31E184EE" w:rsidR="00C05ACD" w:rsidRDefault="00C05ACD" w:rsidP="00C05ACD">
      <w:pPr>
        <w:pStyle w:val="ListParagraph"/>
        <w:rPr>
          <w:rFonts w:cstheme="minorHAnsi"/>
        </w:rPr>
      </w:pPr>
      <w:r>
        <w:fldChar w:fldCharType="begin"/>
      </w:r>
      <w:r>
        <w:instrText>HYPERLINK "https://ipinclusive.org.uk/wp-content/uploads/2022/11/221103-leaving-no-one-behind-top-tips-for-organisations.pdf"</w:instrText>
      </w:r>
      <w:r>
        <w:fldChar w:fldCharType="separate"/>
      </w:r>
      <w:r w:rsidRPr="00A00BBB">
        <w:rPr>
          <w:rStyle w:val="Hyperlink"/>
          <w:rFonts w:cstheme="minorHAnsi"/>
        </w:rPr>
        <w:t>https://ipinclusive.org.uk/wp-content/uploads/2022/11/221103-leaving-no-one-behind-top-tips-for-organisations.pdf</w:t>
      </w:r>
      <w:r>
        <w:rPr>
          <w:rStyle w:val="Hyperlink"/>
          <w:rFonts w:cstheme="minorHAnsi"/>
        </w:rPr>
        <w:fldChar w:fldCharType="end"/>
      </w:r>
    </w:p>
    <w:p w14:paraId="6E91CF0C" w14:textId="4D92F324" w:rsidR="00C04102" w:rsidRDefault="00C04102" w:rsidP="00C04102">
      <w:pPr>
        <w:rPr>
          <w:rFonts w:cstheme="minorHAnsi"/>
        </w:rPr>
      </w:pPr>
    </w:p>
    <w:p w14:paraId="58F7231E" w14:textId="77777777" w:rsidR="00562A13" w:rsidRDefault="00562A13">
      <w:pPr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br w:type="page"/>
      </w:r>
    </w:p>
    <w:p w14:paraId="49A79D61" w14:textId="63373B9F" w:rsidR="00C05ACD" w:rsidRPr="00783D80" w:rsidRDefault="00C05ACD" w:rsidP="00C05ACD">
      <w:pPr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</w:pPr>
      <w:r w:rsidRPr="00783D80"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lastRenderedPageBreak/>
        <w:t xml:space="preserve">Top tips for </w:t>
      </w:r>
      <w:r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t>individ</w:t>
      </w:r>
      <w:r w:rsidR="00194443"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t>ual</w:t>
      </w:r>
      <w:r w:rsidRPr="00783D80"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t>s:</w:t>
      </w:r>
    </w:p>
    <w:p w14:paraId="79EAAE63" w14:textId="602EA783" w:rsidR="001378EE" w:rsidRDefault="001378EE" w:rsidP="00C0410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8DD35A3" wp14:editId="67E05FB6">
            <wp:extent cx="5731510" cy="3223895"/>
            <wp:effectExtent l="0" t="0" r="254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9B8B9" w14:textId="328039D2" w:rsidR="001378EE" w:rsidRDefault="001378EE" w:rsidP="001378EE">
      <w:pPr>
        <w:pStyle w:val="ListParagraph"/>
        <w:rPr>
          <w:rFonts w:cstheme="minorHAnsi"/>
        </w:rPr>
      </w:pPr>
      <w:hyperlink r:id="rId14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467741F9" w14:textId="2FA85C94" w:rsidR="00F023B1" w:rsidRDefault="00F023B1" w:rsidP="00C04102">
      <w:pPr>
        <w:rPr>
          <w:rFonts w:cstheme="minorHAnsi"/>
        </w:rPr>
      </w:pPr>
    </w:p>
    <w:p w14:paraId="68F47879" w14:textId="77777777" w:rsidR="001378EE" w:rsidRDefault="001378EE" w:rsidP="00C04102">
      <w:pPr>
        <w:rPr>
          <w:rFonts w:cstheme="minorHAnsi"/>
        </w:rPr>
      </w:pPr>
    </w:p>
    <w:p w14:paraId="62EEB321" w14:textId="0E500A50" w:rsidR="001378EE" w:rsidRPr="00783D80" w:rsidRDefault="001378EE" w:rsidP="001378EE">
      <w:pPr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</w:pPr>
      <w:r w:rsidRPr="00783D80"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t xml:space="preserve">Top tips for </w:t>
      </w:r>
      <w:r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t>managers</w:t>
      </w:r>
      <w:r w:rsidRPr="00783D80">
        <w:rPr>
          <w:rFonts w:ascii="Cambria" w:hAnsi="Cambria" w:cstheme="minorHAnsi"/>
          <w:b/>
          <w:bCs/>
          <w:color w:val="2F5496" w:themeColor="accent1" w:themeShade="BF"/>
          <w:sz w:val="28"/>
          <w:szCs w:val="28"/>
        </w:rPr>
        <w:t>:</w:t>
      </w:r>
    </w:p>
    <w:p w14:paraId="5C39035D" w14:textId="7EA2A376" w:rsidR="00F023B1" w:rsidRDefault="001378EE" w:rsidP="00C0410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065F2CF" wp14:editId="243CFD2B">
            <wp:extent cx="5731510" cy="3223895"/>
            <wp:effectExtent l="0" t="0" r="2540" b="0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86B3F" w14:textId="7B130A14" w:rsidR="009E51F4" w:rsidRPr="00251AB1" w:rsidRDefault="00000000" w:rsidP="001378EE">
      <w:pPr>
        <w:pStyle w:val="ListParagraph"/>
        <w:rPr>
          <w:rFonts w:cstheme="minorHAnsi"/>
        </w:rPr>
      </w:pPr>
      <w:hyperlink r:id="rId16" w:history="1">
        <w:r w:rsidR="00602E8B"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 w:rsidR="00602E8B">
        <w:rPr>
          <w:rFonts w:cstheme="minorHAnsi"/>
        </w:rPr>
        <w:t xml:space="preserve"> </w:t>
      </w:r>
    </w:p>
    <w:p w14:paraId="3607319B" w14:textId="77777777" w:rsidR="00C00D81" w:rsidRPr="00DC75FF" w:rsidRDefault="00C00D81" w:rsidP="00C00D81"/>
    <w:p w14:paraId="4D06DE26" w14:textId="761AFA61" w:rsidR="00C00D81" w:rsidRDefault="00C21A40" w:rsidP="00C21A40">
      <w:pPr>
        <w:jc w:val="center"/>
        <w:rPr>
          <w:rFonts w:cstheme="minorHAnsi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04044BDC" wp14:editId="33DEEAB3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3AB8" w14:textId="77777777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E291" w14:textId="77777777" w:rsidR="00082995" w:rsidRDefault="00082995" w:rsidP="009C2412">
      <w:pPr>
        <w:spacing w:after="0" w:line="240" w:lineRule="auto"/>
      </w:pPr>
      <w:r>
        <w:separator/>
      </w:r>
    </w:p>
  </w:endnote>
  <w:endnote w:type="continuationSeparator" w:id="0">
    <w:p w14:paraId="3B6FDD22" w14:textId="77777777" w:rsidR="00082995" w:rsidRDefault="00082995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FC3A" w14:textId="77777777" w:rsidR="003C21A1" w:rsidRDefault="003C2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FC1216E" w:rsidR="009C2412" w:rsidRDefault="009C241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IP Inclusive: </w:t>
    </w:r>
    <w:r w:rsidRPr="00A56E39">
      <w:rPr>
        <w:rFonts w:ascii="Arial" w:hAnsi="Arial" w:cs="Arial"/>
        <w:i/>
        <w:iCs/>
        <w:sz w:val="16"/>
        <w:szCs w:val="16"/>
      </w:rPr>
      <w:t>Inclusivity Unlocked</w:t>
    </w:r>
    <w:r w:rsidR="00A56E39">
      <w:rPr>
        <w:rFonts w:ascii="Arial" w:hAnsi="Arial" w:cs="Arial"/>
        <w:i/>
        <w:iCs/>
        <w:sz w:val="16"/>
        <w:szCs w:val="16"/>
      </w:rPr>
      <w:t>!</w:t>
    </w:r>
    <w:r>
      <w:rPr>
        <w:rFonts w:ascii="Arial" w:hAnsi="Arial" w:cs="Arial"/>
        <w:sz w:val="16"/>
        <w:szCs w:val="16"/>
      </w:rPr>
      <w:t xml:space="preserve"> </w:t>
    </w:r>
    <w:r w:rsidR="003C21A1">
      <w:rPr>
        <w:rFonts w:ascii="Arial" w:hAnsi="Arial" w:cs="Arial"/>
        <w:sz w:val="16"/>
        <w:szCs w:val="16"/>
      </w:rPr>
      <w:t>top tips compilation</w:t>
    </w:r>
    <w:r>
      <w:rPr>
        <w:rFonts w:ascii="Arial" w:hAnsi="Arial" w:cs="Arial"/>
        <w:sz w:val="16"/>
        <w:szCs w:val="16"/>
      </w:rPr>
      <w:t xml:space="preserve"> </w:t>
    </w:r>
  </w:p>
  <w:p w14:paraId="0D9E4007" w14:textId="7A65B439" w:rsidR="009C2412" w:rsidRPr="009C2412" w:rsidRDefault="00A56E3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FD4284">
      <w:rPr>
        <w:rFonts w:ascii="Arial" w:hAnsi="Arial" w:cs="Arial"/>
        <w:sz w:val="16"/>
        <w:szCs w:val="16"/>
      </w:rPr>
      <w:t>3.11</w:t>
    </w:r>
    <w:r>
      <w:rPr>
        <w:rFonts w:ascii="Arial" w:hAnsi="Arial" w:cs="Arial"/>
        <w:sz w:val="16"/>
        <w:szCs w:val="16"/>
      </w:rPr>
      <w:t>.22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56E39">
      <w:rPr>
        <w:rFonts w:ascii="Arial" w:hAnsi="Arial" w:cs="Arial"/>
        <w:sz w:val="16"/>
        <w:szCs w:val="16"/>
      </w:rPr>
      <w:fldChar w:fldCharType="begin"/>
    </w:r>
    <w:r w:rsidRPr="00A56E39">
      <w:rPr>
        <w:rFonts w:ascii="Arial" w:hAnsi="Arial" w:cs="Arial"/>
        <w:sz w:val="16"/>
        <w:szCs w:val="16"/>
      </w:rPr>
      <w:instrText xml:space="preserve"> PAGE   \* MERGEFORMAT </w:instrText>
    </w:r>
    <w:r w:rsidRPr="00A56E39">
      <w:rPr>
        <w:rFonts w:ascii="Arial" w:hAnsi="Arial" w:cs="Arial"/>
        <w:sz w:val="16"/>
        <w:szCs w:val="16"/>
      </w:rPr>
      <w:fldChar w:fldCharType="separate"/>
    </w:r>
    <w:r w:rsidRPr="00A56E39">
      <w:rPr>
        <w:rFonts w:ascii="Arial" w:hAnsi="Arial" w:cs="Arial"/>
        <w:noProof/>
        <w:sz w:val="16"/>
        <w:szCs w:val="16"/>
      </w:rPr>
      <w:t>1</w:t>
    </w:r>
    <w:r w:rsidRPr="00A56E39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5024" w14:textId="77777777" w:rsidR="003C21A1" w:rsidRDefault="003C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06B8" w14:textId="77777777" w:rsidR="00082995" w:rsidRDefault="00082995" w:rsidP="009C2412">
      <w:pPr>
        <w:spacing w:after="0" w:line="240" w:lineRule="auto"/>
      </w:pPr>
      <w:r>
        <w:separator/>
      </w:r>
    </w:p>
  </w:footnote>
  <w:footnote w:type="continuationSeparator" w:id="0">
    <w:p w14:paraId="77A1584A" w14:textId="77777777" w:rsidR="00082995" w:rsidRDefault="00082995" w:rsidP="009C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FCA1" w14:textId="77777777" w:rsidR="003C21A1" w:rsidRDefault="003C2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4A39" w14:textId="77777777" w:rsidR="003C21A1" w:rsidRDefault="003C2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D555" w14:textId="77777777" w:rsidR="003C21A1" w:rsidRDefault="003C2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773B5"/>
    <w:rsid w:val="00082995"/>
    <w:rsid w:val="00091E4D"/>
    <w:rsid w:val="000F39A0"/>
    <w:rsid w:val="00111954"/>
    <w:rsid w:val="0011502B"/>
    <w:rsid w:val="001378EE"/>
    <w:rsid w:val="00155609"/>
    <w:rsid w:val="00194443"/>
    <w:rsid w:val="001F4EE5"/>
    <w:rsid w:val="00233519"/>
    <w:rsid w:val="00251AB1"/>
    <w:rsid w:val="00252D10"/>
    <w:rsid w:val="002549B5"/>
    <w:rsid w:val="002958D8"/>
    <w:rsid w:val="002A2BDB"/>
    <w:rsid w:val="002A2C25"/>
    <w:rsid w:val="002B6333"/>
    <w:rsid w:val="002E06F0"/>
    <w:rsid w:val="002E1FA6"/>
    <w:rsid w:val="002E7867"/>
    <w:rsid w:val="00321FD9"/>
    <w:rsid w:val="003263C1"/>
    <w:rsid w:val="00344354"/>
    <w:rsid w:val="00347051"/>
    <w:rsid w:val="00355EDA"/>
    <w:rsid w:val="003875E0"/>
    <w:rsid w:val="003A7E23"/>
    <w:rsid w:val="003C21A1"/>
    <w:rsid w:val="00416652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2A13"/>
    <w:rsid w:val="00563C7E"/>
    <w:rsid w:val="0056460D"/>
    <w:rsid w:val="005C68CF"/>
    <w:rsid w:val="005F7773"/>
    <w:rsid w:val="00602E8B"/>
    <w:rsid w:val="00603E1D"/>
    <w:rsid w:val="00630168"/>
    <w:rsid w:val="00645FBE"/>
    <w:rsid w:val="00655DAC"/>
    <w:rsid w:val="00662F72"/>
    <w:rsid w:val="006668D1"/>
    <w:rsid w:val="00666E61"/>
    <w:rsid w:val="00680371"/>
    <w:rsid w:val="006A47E4"/>
    <w:rsid w:val="006E12DF"/>
    <w:rsid w:val="00744E63"/>
    <w:rsid w:val="00756BC5"/>
    <w:rsid w:val="007624BB"/>
    <w:rsid w:val="00763531"/>
    <w:rsid w:val="00783D80"/>
    <w:rsid w:val="007B152F"/>
    <w:rsid w:val="007B3888"/>
    <w:rsid w:val="007D3F5A"/>
    <w:rsid w:val="008255D4"/>
    <w:rsid w:val="00853A52"/>
    <w:rsid w:val="00860EDA"/>
    <w:rsid w:val="008738CB"/>
    <w:rsid w:val="008907C2"/>
    <w:rsid w:val="008930BC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354ED"/>
    <w:rsid w:val="009453CB"/>
    <w:rsid w:val="00961B3B"/>
    <w:rsid w:val="009620F6"/>
    <w:rsid w:val="00964709"/>
    <w:rsid w:val="009859D1"/>
    <w:rsid w:val="009A3F67"/>
    <w:rsid w:val="009A4808"/>
    <w:rsid w:val="009C2412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A4062"/>
    <w:rsid w:val="00AB7A72"/>
    <w:rsid w:val="00AD2267"/>
    <w:rsid w:val="00AE79C1"/>
    <w:rsid w:val="00AF16D8"/>
    <w:rsid w:val="00B2496C"/>
    <w:rsid w:val="00B27706"/>
    <w:rsid w:val="00B52723"/>
    <w:rsid w:val="00B6448B"/>
    <w:rsid w:val="00B7470C"/>
    <w:rsid w:val="00BA1369"/>
    <w:rsid w:val="00BA66AB"/>
    <w:rsid w:val="00BF5D21"/>
    <w:rsid w:val="00C00D81"/>
    <w:rsid w:val="00C03B4B"/>
    <w:rsid w:val="00C04102"/>
    <w:rsid w:val="00C05ACD"/>
    <w:rsid w:val="00C15569"/>
    <w:rsid w:val="00C21A40"/>
    <w:rsid w:val="00C47A32"/>
    <w:rsid w:val="00CB79CC"/>
    <w:rsid w:val="00D06C6B"/>
    <w:rsid w:val="00D54D90"/>
    <w:rsid w:val="00D63CD4"/>
    <w:rsid w:val="00DA0539"/>
    <w:rsid w:val="00DC3206"/>
    <w:rsid w:val="00DC75FF"/>
    <w:rsid w:val="00DD5C85"/>
    <w:rsid w:val="00DF0622"/>
    <w:rsid w:val="00DF66A8"/>
    <w:rsid w:val="00E001A6"/>
    <w:rsid w:val="00E03632"/>
    <w:rsid w:val="00E113A3"/>
    <w:rsid w:val="00E20B88"/>
    <w:rsid w:val="00E43929"/>
    <w:rsid w:val="00E94251"/>
    <w:rsid w:val="00EA1DCB"/>
    <w:rsid w:val="00EA3500"/>
    <w:rsid w:val="00EC344B"/>
    <w:rsid w:val="00F023B1"/>
    <w:rsid w:val="00F31193"/>
    <w:rsid w:val="00F77EB6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pinclusive.org.uk/wp-content/uploads/2022/11/221103-leaving-no-one-behind-top-tips-for-managers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events/leaving-no-one-behind-part-ii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hyperlink" Target="https://ipinclusive.org.uk/events/leaving-no-one-behind-part-i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ipinclusive.org.uk/wp-content/uploads/2022/11/221103-leaving-no-one-behind-top-tips-for-individuals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8</cp:revision>
  <dcterms:created xsi:type="dcterms:W3CDTF">2022-11-03T08:39:00Z</dcterms:created>
  <dcterms:modified xsi:type="dcterms:W3CDTF">2022-11-03T08:57:00Z</dcterms:modified>
</cp:coreProperties>
</file>